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9EE" w:rsidRDefault="002E5702" w:rsidP="002E5702">
      <w:pPr>
        <w:pStyle w:val="a3"/>
        <w:jc w:val="center"/>
        <w:rPr>
          <w:rFonts w:hint="eastAsia"/>
        </w:rPr>
      </w:pPr>
      <w:r>
        <w:rPr>
          <w:rFonts w:hint="eastAsia"/>
        </w:rPr>
        <w:t>平成31年4月号　　　（掲示期限4月25日）</w:t>
      </w:r>
    </w:p>
    <w:tbl>
      <w:tblPr>
        <w:tblStyle w:val="a7"/>
        <w:tblW w:w="0" w:type="auto"/>
        <w:tblBorders>
          <w:insideH w:val="none" w:sz="0" w:space="0" w:color="auto"/>
          <w:insideV w:val="none" w:sz="0" w:space="0" w:color="auto"/>
        </w:tblBorders>
        <w:tblLook w:val="04A0" w:firstRow="1" w:lastRow="0" w:firstColumn="1" w:lastColumn="0" w:noHBand="0" w:noVBand="1"/>
      </w:tblPr>
      <w:tblGrid>
        <w:gridCol w:w="1553"/>
        <w:gridCol w:w="2270"/>
        <w:gridCol w:w="2481"/>
        <w:gridCol w:w="1662"/>
        <w:gridCol w:w="1662"/>
      </w:tblGrid>
      <w:tr w:rsidR="002E5702" w:rsidTr="00031690">
        <w:tc>
          <w:tcPr>
            <w:tcW w:w="6304" w:type="dxa"/>
            <w:gridSpan w:val="3"/>
            <w:vMerge w:val="restart"/>
          </w:tcPr>
          <w:p w:rsidR="002E5702" w:rsidRDefault="002E5702" w:rsidP="00350F59">
            <w:r>
              <w:rPr>
                <w:rFonts w:hint="eastAsia"/>
              </w:rPr>
              <w:t>伊勢署管内では、身に覚えのないハガキやメールが届くという事案が発生しています。</w:t>
            </w:r>
          </w:p>
          <w:p w:rsidR="002E5702" w:rsidRDefault="002E5702" w:rsidP="002E5702">
            <w:pPr>
              <w:ind w:leftChars="153" w:left="367"/>
            </w:pPr>
            <w:r>
              <w:rPr>
                <w:rFonts w:hint="eastAsia"/>
              </w:rPr>
              <w:t>「消費料金に関する訴訟最終通告のお知らせ」</w:t>
            </w:r>
          </w:p>
          <w:p w:rsidR="002E5702" w:rsidRDefault="002E5702" w:rsidP="002E5702">
            <w:pPr>
              <w:ind w:leftChars="153" w:left="367"/>
            </w:pPr>
            <w:r>
              <w:rPr>
                <w:rFonts w:hint="eastAsia"/>
              </w:rPr>
              <w:t>「有料動画サイトの利用料金未納」</w:t>
            </w:r>
          </w:p>
          <w:p w:rsidR="002E5702" w:rsidRDefault="002E5702" w:rsidP="002E5702">
            <w:pPr>
              <w:ind w:leftChars="153" w:left="367"/>
            </w:pPr>
            <w:r>
              <w:rPr>
                <w:rFonts w:hint="eastAsia"/>
              </w:rPr>
              <w:t>「特定消費料金未納に関する訴訟最終告知のお知らせ」</w:t>
            </w:r>
          </w:p>
          <w:p w:rsidR="002E5702" w:rsidRDefault="002E5702" w:rsidP="002E5702">
            <w:pPr>
              <w:ind w:leftChars="153" w:left="367"/>
            </w:pPr>
            <w:r>
              <w:rPr>
                <w:rFonts w:hint="eastAsia"/>
              </w:rPr>
              <w:t>「総合消費料金未納分訴訟最終通知書」</w:t>
            </w:r>
          </w:p>
          <w:p w:rsidR="002E5702" w:rsidRDefault="002E5702" w:rsidP="00350F59">
            <w:pPr>
              <w:rPr>
                <w:rFonts w:hint="eastAsia"/>
              </w:rPr>
            </w:pPr>
            <w:r>
              <w:rPr>
                <w:rFonts w:hint="eastAsia"/>
              </w:rPr>
              <w:t>このような請求が来た場合、</w:t>
            </w:r>
          </w:p>
          <w:p w:rsidR="002E5702" w:rsidRPr="002E5702" w:rsidRDefault="002E5702" w:rsidP="00031690">
            <w:pPr>
              <w:spacing w:line="360" w:lineRule="exact"/>
              <w:jc w:val="center"/>
              <w:rPr>
                <w:rFonts w:ascii="HG創英角ﾎﾟｯﾌﾟ体" w:eastAsia="HG創英角ﾎﾟｯﾌﾟ体" w:hAnsi="HG創英角ﾎﾟｯﾌﾟ体"/>
                <w:sz w:val="32"/>
                <w:szCs w:val="32"/>
              </w:rPr>
            </w:pPr>
            <w:r w:rsidRPr="002E5702">
              <w:rPr>
                <w:rFonts w:ascii="HG創英角ﾎﾟｯﾌﾟ体" w:eastAsia="HG創英角ﾎﾟｯﾌﾟ体" w:hAnsi="HG創英角ﾎﾟｯﾌﾟ体" w:hint="eastAsia"/>
                <w:sz w:val="32"/>
                <w:szCs w:val="32"/>
              </w:rPr>
              <w:t>「支払わない・連絡しない・相談する」</w:t>
            </w:r>
          </w:p>
          <w:p w:rsidR="002E5702" w:rsidRDefault="002E5702" w:rsidP="00350F59">
            <w:r>
              <w:rPr>
                <w:rFonts w:hint="eastAsia"/>
              </w:rPr>
              <w:t>身に覚えのない請求は無視しましょう！</w:t>
            </w:r>
          </w:p>
          <w:p w:rsidR="002E5702" w:rsidRDefault="002E5702" w:rsidP="00350F59">
            <w:r>
              <w:rPr>
                <w:rFonts w:hint="eastAsia"/>
              </w:rPr>
              <w:t>一人で悩まず家族や警察に相談しましょう！</w:t>
            </w:r>
          </w:p>
          <w:p w:rsidR="002E5702" w:rsidRDefault="002E5702" w:rsidP="00350F59">
            <w:pPr>
              <w:rPr>
                <w:rFonts w:hint="eastAsia"/>
              </w:rPr>
            </w:pPr>
          </w:p>
          <w:p w:rsidR="002E5702" w:rsidRDefault="002E5702" w:rsidP="00350F59">
            <w:r>
              <w:rPr>
                <w:rFonts w:hint="eastAsia"/>
              </w:rPr>
              <w:t>2月末現在の特殊詐欺発生状況</w:t>
            </w:r>
            <w:r>
              <w:rPr>
                <w:rFonts w:hint="eastAsia"/>
              </w:rPr>
              <w:t xml:space="preserve">　　</w:t>
            </w:r>
            <w:r>
              <w:rPr>
                <w:rFonts w:hint="eastAsia"/>
              </w:rPr>
              <w:t>＊（ ）内は前年比</w:t>
            </w:r>
          </w:p>
          <w:p w:rsidR="002E5702" w:rsidRDefault="002E5702" w:rsidP="00350F59">
            <w:r>
              <w:rPr>
                <w:rFonts w:hint="eastAsia"/>
              </w:rPr>
              <w:t>【三重県内】</w:t>
            </w:r>
          </w:p>
          <w:p w:rsidR="002E5702" w:rsidRDefault="002E5702" w:rsidP="00350F59">
            <w:r>
              <w:rPr>
                <w:rFonts w:hint="eastAsia"/>
              </w:rPr>
              <w:t>発生件数　8件（-7件）、被害額約2,860円（－約660万円）</w:t>
            </w:r>
          </w:p>
          <w:p w:rsidR="002E5702" w:rsidRDefault="002E5702" w:rsidP="00350F59">
            <w:r>
              <w:rPr>
                <w:rFonts w:hint="eastAsia"/>
              </w:rPr>
              <w:t>【伊勢警察署管内】</w:t>
            </w:r>
          </w:p>
          <w:p w:rsidR="002E5702" w:rsidRPr="00D27A5E" w:rsidRDefault="002E5702" w:rsidP="00350F59">
            <w:pPr>
              <w:rPr>
                <w:rFonts w:hint="eastAsia"/>
              </w:rPr>
            </w:pPr>
            <w:r>
              <w:rPr>
                <w:rFonts w:hint="eastAsia"/>
              </w:rPr>
              <w:t>発生件数　1件（-1件）、被害額約2,321円（＋約2,298万円）</w:t>
            </w:r>
          </w:p>
        </w:tc>
        <w:tc>
          <w:tcPr>
            <w:tcW w:w="1662" w:type="dxa"/>
            <w:vMerge w:val="restart"/>
            <w:tcBorders>
              <w:right w:val="single" w:sz="4" w:space="0" w:color="auto"/>
            </w:tcBorders>
            <w:textDirection w:val="tbRlV"/>
          </w:tcPr>
          <w:p w:rsidR="002E5702" w:rsidRPr="002E5702" w:rsidRDefault="002E5702" w:rsidP="002E5702">
            <w:pPr>
              <w:ind w:leftChars="247" w:left="593" w:rightChars="47" w:right="113"/>
              <w:rPr>
                <w:rFonts w:ascii="HG創英角ﾎﾟｯﾌﾟ体" w:eastAsia="HG創英角ﾎﾟｯﾌﾟ体" w:hAnsi="HG創英角ﾎﾟｯﾌﾟ体"/>
                <w:sz w:val="52"/>
                <w:szCs w:val="52"/>
              </w:rPr>
            </w:pPr>
            <w:r w:rsidRPr="002E5702">
              <w:rPr>
                <w:rFonts w:ascii="HG創英角ﾎﾟｯﾌﾟ体" w:eastAsia="HG創英角ﾎﾟｯﾌﾟ体" w:hAnsi="HG創英角ﾎﾟｯﾌﾟ体" w:hint="eastAsia"/>
                <w:sz w:val="52"/>
                <w:szCs w:val="52"/>
              </w:rPr>
              <w:t>架空請求詐欺に</w:t>
            </w:r>
          </w:p>
          <w:p w:rsidR="002E5702" w:rsidRDefault="002E5702" w:rsidP="002E5702">
            <w:pPr>
              <w:ind w:leftChars="1447" w:left="3473" w:rightChars="47" w:right="113"/>
              <w:rPr>
                <w:rFonts w:hint="eastAsia"/>
              </w:rPr>
            </w:pPr>
            <w:r w:rsidRPr="002E5702">
              <w:rPr>
                <w:rFonts w:ascii="HG創英角ﾎﾟｯﾌﾟ体" w:eastAsia="HG創英角ﾎﾟｯﾌﾟ体" w:hAnsi="HG創英角ﾎﾟｯﾌﾟ体" w:hint="eastAsia"/>
                <w:sz w:val="52"/>
                <w:szCs w:val="52"/>
              </w:rPr>
              <w:t>注意！！</w:t>
            </w:r>
          </w:p>
        </w:tc>
        <w:tc>
          <w:tcPr>
            <w:tcW w:w="1662" w:type="dxa"/>
            <w:tcBorders>
              <w:top w:val="single" w:sz="4" w:space="0" w:color="auto"/>
              <w:left w:val="single" w:sz="4" w:space="0" w:color="auto"/>
              <w:bottom w:val="nil"/>
            </w:tcBorders>
          </w:tcPr>
          <w:p w:rsidR="002E5702" w:rsidRPr="002E5702" w:rsidRDefault="002E5702" w:rsidP="002E5702">
            <w:pPr>
              <w:jc w:val="center"/>
              <w:rPr>
                <w:sz w:val="44"/>
                <w:szCs w:val="44"/>
              </w:rPr>
            </w:pPr>
            <w:r w:rsidRPr="002E5702">
              <w:rPr>
                <w:rFonts w:hint="eastAsia"/>
                <w:sz w:val="44"/>
                <w:szCs w:val="44"/>
              </w:rPr>
              <w:t>広報</w:t>
            </w:r>
          </w:p>
        </w:tc>
      </w:tr>
      <w:tr w:rsidR="002E5702" w:rsidTr="00031690">
        <w:trPr>
          <w:cantSplit/>
          <w:trHeight w:val="3784"/>
        </w:trPr>
        <w:tc>
          <w:tcPr>
            <w:tcW w:w="6304" w:type="dxa"/>
            <w:gridSpan w:val="3"/>
            <w:vMerge/>
          </w:tcPr>
          <w:p w:rsidR="002E5702" w:rsidRDefault="002E5702" w:rsidP="00350F59"/>
        </w:tc>
        <w:tc>
          <w:tcPr>
            <w:tcW w:w="1662" w:type="dxa"/>
            <w:vMerge/>
            <w:tcBorders>
              <w:right w:val="single" w:sz="4" w:space="0" w:color="auto"/>
            </w:tcBorders>
          </w:tcPr>
          <w:p w:rsidR="002E5702" w:rsidRDefault="002E5702" w:rsidP="00350F59">
            <w:pPr>
              <w:rPr>
                <w:rFonts w:hint="eastAsia"/>
              </w:rPr>
            </w:pPr>
          </w:p>
        </w:tc>
        <w:tc>
          <w:tcPr>
            <w:tcW w:w="1662" w:type="dxa"/>
            <w:tcBorders>
              <w:top w:val="nil"/>
              <w:left w:val="single" w:sz="4" w:space="0" w:color="auto"/>
              <w:bottom w:val="nil"/>
            </w:tcBorders>
            <w:textDirection w:val="tbRlV"/>
          </w:tcPr>
          <w:p w:rsidR="002E5702" w:rsidRPr="002E5702" w:rsidRDefault="002E5702" w:rsidP="002E5702">
            <w:pPr>
              <w:ind w:left="113" w:right="113"/>
              <w:jc w:val="center"/>
              <w:rPr>
                <w:rFonts w:ascii="HG創英角ﾎﾟｯﾌﾟ体" w:eastAsia="HG創英角ﾎﾟｯﾌﾟ体" w:hAnsi="HG創英角ﾎﾟｯﾌﾟ体"/>
                <w:sz w:val="96"/>
                <w:szCs w:val="96"/>
              </w:rPr>
            </w:pPr>
            <w:r w:rsidRPr="00031690">
              <w:rPr>
                <w:rFonts w:ascii="HG創英角ﾎﾟｯﾌﾟ体" w:eastAsia="HG創英角ﾎﾟｯﾌﾟ体" w:hAnsi="HG創英角ﾎﾟｯﾌﾟ体" w:hint="eastAsia"/>
                <w:sz w:val="96"/>
                <w:szCs w:val="96"/>
              </w:rPr>
              <w:t>宇</w:t>
            </w:r>
            <w:r w:rsidR="00031690">
              <w:rPr>
                <w:rFonts w:ascii="HG創英角ﾎﾟｯﾌﾟ体" w:eastAsia="HG創英角ﾎﾟｯﾌﾟ体" w:hAnsi="HG創英角ﾎﾟｯﾌﾟ体" w:hint="eastAsia"/>
                <w:sz w:val="96"/>
                <w:szCs w:val="96"/>
              </w:rPr>
              <w:t xml:space="preserve">　</w:t>
            </w:r>
            <w:r w:rsidRPr="00031690">
              <w:rPr>
                <w:rFonts w:ascii="HG創英角ﾎﾟｯﾌﾟ体" w:eastAsia="HG創英角ﾎﾟｯﾌﾟ体" w:hAnsi="HG創英角ﾎﾟｯﾌﾟ体" w:hint="eastAsia"/>
                <w:sz w:val="96"/>
                <w:szCs w:val="96"/>
              </w:rPr>
              <w:t>治</w:t>
            </w:r>
          </w:p>
        </w:tc>
      </w:tr>
      <w:tr w:rsidR="002E5702" w:rsidTr="00031690">
        <w:trPr>
          <w:trHeight w:val="295"/>
        </w:trPr>
        <w:tc>
          <w:tcPr>
            <w:tcW w:w="6304" w:type="dxa"/>
            <w:gridSpan w:val="3"/>
            <w:vMerge/>
          </w:tcPr>
          <w:p w:rsidR="002E5702" w:rsidRDefault="002E5702" w:rsidP="00350F59"/>
        </w:tc>
        <w:tc>
          <w:tcPr>
            <w:tcW w:w="1662" w:type="dxa"/>
            <w:vMerge/>
            <w:tcBorders>
              <w:right w:val="single" w:sz="4" w:space="0" w:color="auto"/>
            </w:tcBorders>
          </w:tcPr>
          <w:p w:rsidR="002E5702" w:rsidRDefault="002E5702" w:rsidP="00350F59">
            <w:pPr>
              <w:rPr>
                <w:rFonts w:hint="eastAsia"/>
              </w:rPr>
            </w:pPr>
          </w:p>
        </w:tc>
        <w:tc>
          <w:tcPr>
            <w:tcW w:w="1662" w:type="dxa"/>
            <w:tcBorders>
              <w:top w:val="nil"/>
              <w:left w:val="single" w:sz="4" w:space="0" w:color="auto"/>
              <w:bottom w:val="nil"/>
            </w:tcBorders>
          </w:tcPr>
          <w:p w:rsidR="002E5702" w:rsidRDefault="002E5702" w:rsidP="002E5702">
            <w:pPr>
              <w:jc w:val="center"/>
            </w:pPr>
            <w:r>
              <w:rPr>
                <w:rFonts w:hint="eastAsia"/>
              </w:rPr>
              <w:t>発行宇治交番</w:t>
            </w:r>
          </w:p>
          <w:p w:rsidR="002E5702" w:rsidRDefault="002E5702" w:rsidP="002E5702">
            <w:pPr>
              <w:jc w:val="center"/>
              <w:rPr>
                <w:rFonts w:hint="eastAsia"/>
              </w:rPr>
            </w:pPr>
            <w:r>
              <w:rPr>
                <w:rFonts w:hint="eastAsia"/>
              </w:rPr>
              <w:t>29-0110</w:t>
            </w:r>
          </w:p>
        </w:tc>
      </w:tr>
      <w:tr w:rsidR="002E5702" w:rsidTr="00031690">
        <w:tc>
          <w:tcPr>
            <w:tcW w:w="6304" w:type="dxa"/>
            <w:gridSpan w:val="3"/>
            <w:vMerge/>
          </w:tcPr>
          <w:p w:rsidR="002E5702" w:rsidRDefault="002E5702" w:rsidP="00350F59"/>
        </w:tc>
        <w:tc>
          <w:tcPr>
            <w:tcW w:w="1662" w:type="dxa"/>
            <w:vMerge/>
            <w:tcBorders>
              <w:right w:val="single" w:sz="4" w:space="0" w:color="auto"/>
            </w:tcBorders>
          </w:tcPr>
          <w:p w:rsidR="002E5702" w:rsidRDefault="002E5702" w:rsidP="00350F59">
            <w:pPr>
              <w:rPr>
                <w:rFonts w:hint="eastAsia"/>
              </w:rPr>
            </w:pPr>
          </w:p>
        </w:tc>
        <w:tc>
          <w:tcPr>
            <w:tcW w:w="1662" w:type="dxa"/>
            <w:tcBorders>
              <w:top w:val="nil"/>
              <w:left w:val="single" w:sz="4" w:space="0" w:color="auto"/>
              <w:bottom w:val="single" w:sz="4" w:space="0" w:color="auto"/>
            </w:tcBorders>
          </w:tcPr>
          <w:p w:rsidR="002E5702" w:rsidRDefault="002E5702" w:rsidP="002E5702">
            <w:pPr>
              <w:jc w:val="center"/>
            </w:pPr>
            <w:r>
              <w:rPr>
                <w:rFonts w:hint="eastAsia"/>
              </w:rPr>
              <w:t>伊勢警察署</w:t>
            </w:r>
          </w:p>
          <w:p w:rsidR="002E5702" w:rsidRDefault="002E5702" w:rsidP="002E5702">
            <w:pPr>
              <w:jc w:val="center"/>
              <w:rPr>
                <w:rFonts w:hint="eastAsia"/>
              </w:rPr>
            </w:pPr>
            <w:r>
              <w:rPr>
                <w:rFonts w:hint="eastAsia"/>
              </w:rPr>
              <w:t>20-0110</w:t>
            </w:r>
          </w:p>
        </w:tc>
      </w:tr>
      <w:tr w:rsidR="00031690" w:rsidTr="00031690">
        <w:trPr>
          <w:trHeight w:val="3185"/>
        </w:trPr>
        <w:tc>
          <w:tcPr>
            <w:tcW w:w="6304" w:type="dxa"/>
            <w:gridSpan w:val="3"/>
          </w:tcPr>
          <w:p w:rsidR="00031690" w:rsidRPr="002E5702" w:rsidRDefault="00031690" w:rsidP="002E5702">
            <w:pPr>
              <w:jc w:val="center"/>
              <w:rPr>
                <w:rFonts w:ascii="HG創英角ﾎﾟｯﾌﾟ体" w:eastAsia="HG創英角ﾎﾟｯﾌﾟ体" w:hAnsi="HG創英角ﾎﾟｯﾌﾟ体"/>
                <w:sz w:val="36"/>
                <w:szCs w:val="36"/>
                <w:u w:val="single"/>
              </w:rPr>
            </w:pPr>
            <w:r w:rsidRPr="002E5702">
              <w:rPr>
                <w:rFonts w:ascii="HG創英角ﾎﾟｯﾌﾟ体" w:eastAsia="HG創英角ﾎﾟｯﾌﾟ体" w:hAnsi="HG創英角ﾎﾟｯﾌﾟ体" w:hint="eastAsia"/>
                <w:sz w:val="36"/>
                <w:szCs w:val="36"/>
                <w:u w:val="single"/>
              </w:rPr>
              <w:t>車上狙い発生</w:t>
            </w:r>
            <w:r w:rsidRPr="002E5702">
              <w:rPr>
                <w:rFonts w:ascii="HG創英角ﾎﾟｯﾌﾟ体" w:eastAsia="HG創英角ﾎﾟｯﾌﾟ体" w:hAnsi="HG創英角ﾎﾟｯﾌﾟ体" w:hint="eastAsia"/>
                <w:i/>
                <w:sz w:val="36"/>
                <w:szCs w:val="36"/>
                <w:u w:val="single"/>
              </w:rPr>
              <w:t>！！</w:t>
            </w:r>
          </w:p>
          <w:p w:rsidR="00031690" w:rsidRDefault="00031690" w:rsidP="002E5702">
            <w:pPr>
              <w:ind w:firstLineChars="100" w:firstLine="240"/>
            </w:pPr>
            <w:r>
              <w:rPr>
                <w:rFonts w:hint="eastAsia"/>
              </w:rPr>
              <w:t>2月下旬、倭町の民家の駐車場で、駐車中の車内に置いてあったカバンから現金が盗まれる盗難（車上ねらい）被害が発生しました。被害にあった車は無施錠でカバンが車外から見える位置に置いてありました。</w:t>
            </w:r>
          </w:p>
          <w:p w:rsidR="00031690" w:rsidRDefault="00031690" w:rsidP="002E5702">
            <w:pPr>
              <w:ind w:firstLineChars="100" w:firstLine="240"/>
              <w:rPr>
                <w:rFonts w:hint="eastAsia"/>
              </w:rPr>
            </w:pPr>
            <w:r>
              <w:rPr>
                <w:rFonts w:hint="eastAsia"/>
              </w:rPr>
              <w:t>車を駐車する際は、自宅の駐車場であっても、必ず施錠して、貴重品などを車内に置かないようにしましょう！！</w:t>
            </w:r>
          </w:p>
        </w:tc>
        <w:tc>
          <w:tcPr>
            <w:tcW w:w="3324" w:type="dxa"/>
            <w:gridSpan w:val="2"/>
          </w:tcPr>
          <w:p w:rsidR="00031690" w:rsidRDefault="00031690" w:rsidP="00350F59">
            <w:pPr>
              <w:rPr>
                <w:rFonts w:hint="eastAsia"/>
              </w:rPr>
            </w:pPr>
            <w:r>
              <w:rPr>
                <w:noProof/>
              </w:rPr>
              <w:drawing>
                <wp:anchor distT="0" distB="0" distL="114300" distR="114300" simplePos="0" relativeHeight="251659264" behindDoc="0" locked="0" layoutInCell="1" allowOverlap="1" wp14:anchorId="2D3CF026" wp14:editId="15D59D60">
                  <wp:simplePos x="0" y="0"/>
                  <wp:positionH relativeFrom="column">
                    <wp:posOffset>699135</wp:posOffset>
                  </wp:positionH>
                  <wp:positionV relativeFrom="paragraph">
                    <wp:posOffset>103505</wp:posOffset>
                  </wp:positionV>
                  <wp:extent cx="1352250" cy="1800000"/>
                  <wp:effectExtent l="0" t="0" r="0" b="0"/>
                  <wp:wrapNone/>
                  <wp:docPr id="1" name="図 1" descr="https://3.bp.blogspot.com/-APxVyjFts_0/WAhy2bLHceI/AAAAAAAA_Hw/GF44tOmymoMPqo1H1PXPdgFGwCoKoewDwCLcB/s800/police_angry_wo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bp.blogspot.com/-APxVyjFts_0/WAhy2bLHceI/AAAAAAAA_Hw/GF44tOmymoMPqo1H1PXPdgFGwCoKoewDwCLcB/s800/police_angry_woma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250" cy="180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8299698" wp14:editId="6E833BE7">
                  <wp:simplePos x="0" y="0"/>
                  <wp:positionH relativeFrom="column">
                    <wp:posOffset>-167640</wp:posOffset>
                  </wp:positionH>
                  <wp:positionV relativeFrom="paragraph">
                    <wp:posOffset>113030</wp:posOffset>
                  </wp:positionV>
                  <wp:extent cx="1352250" cy="1800000"/>
                  <wp:effectExtent l="0" t="0" r="0" b="0"/>
                  <wp:wrapNone/>
                  <wp:docPr id="2" name="図 2" descr="https://3.bp.blogspot.com/-st6REOWcltk/WAhy2SNaVMI/AAAAAAAA_Hs/cq8arCsZDbgfpfNUnGCdMmGlu73RrqdMgCLcB/s800/police_angry_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bp.blogspot.com/-st6REOWcltk/WAhy2SNaVMI/AAAAAAAA_Hs/cq8arCsZDbgfpfNUnGCdMmGlu73RrqdMgCLcB/s800/police_angry_ma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250" cy="18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E5702" w:rsidTr="00031690">
        <w:trPr>
          <w:trHeight w:val="273"/>
        </w:trPr>
        <w:tc>
          <w:tcPr>
            <w:tcW w:w="3823" w:type="dxa"/>
            <w:gridSpan w:val="2"/>
            <w:tcBorders>
              <w:right w:val="single" w:sz="4" w:space="0" w:color="auto"/>
            </w:tcBorders>
          </w:tcPr>
          <w:p w:rsidR="002E5702" w:rsidRPr="002E5702" w:rsidRDefault="002E5702" w:rsidP="002E5702">
            <w:pPr>
              <w:jc w:val="center"/>
              <w:rPr>
                <w:bdr w:val="single" w:sz="4" w:space="0" w:color="auto"/>
              </w:rPr>
            </w:pPr>
            <w:r w:rsidRPr="002E5702">
              <w:rPr>
                <w:rFonts w:hint="eastAsia"/>
                <w:bdr w:val="single" w:sz="4" w:space="0" w:color="auto"/>
              </w:rPr>
              <w:t>事件・事故発生状況</w:t>
            </w:r>
          </w:p>
          <w:p w:rsidR="002E5702" w:rsidRDefault="002E5702" w:rsidP="002E5702">
            <w:pPr>
              <w:jc w:val="center"/>
            </w:pPr>
            <w:r>
              <w:rPr>
                <w:rFonts w:hint="eastAsia"/>
              </w:rPr>
              <w:t>（宇治交番管内）</w:t>
            </w:r>
          </w:p>
          <w:p w:rsidR="002E5702" w:rsidRDefault="002E5702" w:rsidP="00350F59">
            <w:pPr>
              <w:rPr>
                <w:rFonts w:hint="eastAsia"/>
              </w:rPr>
            </w:pPr>
            <w:r>
              <w:rPr>
                <w:rFonts w:hint="eastAsia"/>
              </w:rPr>
              <w:t>☆刑法犯（2月末現在暫定値）</w:t>
            </w:r>
          </w:p>
        </w:tc>
        <w:tc>
          <w:tcPr>
            <w:tcW w:w="5805" w:type="dxa"/>
            <w:gridSpan w:val="3"/>
            <w:vMerge w:val="restart"/>
            <w:tcBorders>
              <w:top w:val="single" w:sz="4" w:space="0" w:color="auto"/>
              <w:left w:val="single" w:sz="4" w:space="0" w:color="auto"/>
              <w:bottom w:val="single" w:sz="4" w:space="0" w:color="auto"/>
            </w:tcBorders>
          </w:tcPr>
          <w:p w:rsidR="002E5702" w:rsidRPr="002E5702" w:rsidRDefault="002E5702" w:rsidP="00031690">
            <w:pPr>
              <w:spacing w:beforeLines="50" w:before="180" w:line="440" w:lineRule="exact"/>
              <w:rPr>
                <w:rFonts w:ascii="HG創英角ﾎﾟｯﾌﾟ体" w:eastAsia="HG創英角ﾎﾟｯﾌﾟ体" w:hAnsi="HG創英角ﾎﾟｯﾌﾟ体"/>
                <w:i/>
                <w:sz w:val="40"/>
                <w:szCs w:val="40"/>
              </w:rPr>
            </w:pPr>
            <w:r w:rsidRPr="002E5702">
              <w:rPr>
                <w:rFonts w:ascii="HG創英角ﾎﾟｯﾌﾟ体" w:eastAsia="HG創英角ﾎﾟｯﾌﾟ体" w:hAnsi="HG創英角ﾎﾟｯﾌﾟ体" w:hint="eastAsia"/>
                <w:i/>
                <w:sz w:val="40"/>
                <w:szCs w:val="40"/>
              </w:rPr>
              <w:t>未成年は飲まない。</w:t>
            </w:r>
          </w:p>
          <w:p w:rsidR="002E5702" w:rsidRPr="002E5702" w:rsidRDefault="002E5702" w:rsidP="002E5702">
            <w:pPr>
              <w:spacing w:line="440" w:lineRule="exact"/>
              <w:rPr>
                <w:rFonts w:ascii="HG創英角ﾎﾟｯﾌﾟ体" w:eastAsia="HG創英角ﾎﾟｯﾌﾟ体" w:hAnsi="HG創英角ﾎﾟｯﾌﾟ体"/>
                <w:i/>
                <w:sz w:val="40"/>
                <w:szCs w:val="40"/>
              </w:rPr>
            </w:pPr>
            <w:r w:rsidRPr="002E5702">
              <w:rPr>
                <w:rFonts w:ascii="HG創英角ﾎﾟｯﾌﾟ体" w:eastAsia="HG創英角ﾎﾟｯﾌﾟ体" w:hAnsi="HG創英角ﾎﾟｯﾌﾟ体" w:hint="eastAsia"/>
                <w:i/>
                <w:sz w:val="40"/>
                <w:szCs w:val="40"/>
              </w:rPr>
              <w:t>きっぱり断る意思を持とう</w:t>
            </w:r>
          </w:p>
          <w:p w:rsidR="002E5702" w:rsidRDefault="002E5702" w:rsidP="00350F59">
            <w:r>
              <w:rPr>
                <w:rFonts w:hint="eastAsia"/>
              </w:rPr>
              <w:t>4月は就職、入学等の歓迎行事で、飲酒の機会が増えると思います。しかし、未成年の方はお酒を飲んではいけません。</w:t>
            </w:r>
          </w:p>
          <w:p w:rsidR="002E5702" w:rsidRDefault="00031690" w:rsidP="00031690">
            <w:r>
              <w:rPr>
                <w:rFonts w:hint="eastAsia"/>
              </w:rPr>
              <w:t>＜</w:t>
            </w:r>
            <w:r w:rsidR="002E5702">
              <w:rPr>
                <w:rFonts w:hint="eastAsia"/>
              </w:rPr>
              <w:t>未成年がお酒を飲んではいけない5つの理由</w:t>
            </w:r>
            <w:r>
              <w:rPr>
                <w:rFonts w:hint="eastAsia"/>
              </w:rPr>
              <w:t>＞</w:t>
            </w:r>
          </w:p>
          <w:p w:rsidR="002E5702" w:rsidRDefault="002E5702" w:rsidP="00350F59">
            <w:r>
              <w:rPr>
                <w:rFonts w:hint="eastAsia"/>
              </w:rPr>
              <w:t>①脳の機能を低下させるおそれがあります。</w:t>
            </w:r>
          </w:p>
          <w:p w:rsidR="002E5702" w:rsidRDefault="002E5702" w:rsidP="00350F59">
            <w:r>
              <w:rPr>
                <w:rFonts w:hint="eastAsia"/>
              </w:rPr>
              <w:t>②</w:t>
            </w:r>
            <w:r w:rsidRPr="00031690">
              <w:rPr>
                <w:rFonts w:hint="eastAsia"/>
                <w:spacing w:val="-20"/>
              </w:rPr>
              <w:t>肝臓を</w:t>
            </w:r>
            <w:r w:rsidRPr="00031690">
              <w:rPr>
                <w:rFonts w:hint="eastAsia"/>
                <w:spacing w:val="-20"/>
              </w:rPr>
              <w:t>はじめとする</w:t>
            </w:r>
            <w:r w:rsidRPr="00031690">
              <w:rPr>
                <w:rFonts w:hint="eastAsia"/>
                <w:spacing w:val="-20"/>
              </w:rPr>
              <w:t>臓器に障害を</w:t>
            </w:r>
            <w:r w:rsidRPr="00031690">
              <w:rPr>
                <w:rFonts w:hint="eastAsia"/>
                <w:spacing w:val="-20"/>
              </w:rPr>
              <w:t>起こしやすくなります。</w:t>
            </w:r>
          </w:p>
          <w:p w:rsidR="002E5702" w:rsidRDefault="002E5702" w:rsidP="00350F59">
            <w:r>
              <w:rPr>
                <w:rFonts w:hint="eastAsia"/>
              </w:rPr>
              <w:t>③性ホルモンに異常が起きるおそれがあります。</w:t>
            </w:r>
          </w:p>
          <w:p w:rsidR="002E5702" w:rsidRDefault="002E5702" w:rsidP="00350F59">
            <w:r>
              <w:rPr>
                <w:rFonts w:hint="eastAsia"/>
              </w:rPr>
              <w:t>④アルコール依存症になりやすくなります。</w:t>
            </w:r>
          </w:p>
          <w:p w:rsidR="002E5702" w:rsidRDefault="002E5702" w:rsidP="00350F59">
            <w:r>
              <w:rPr>
                <w:rFonts w:hint="eastAsia"/>
              </w:rPr>
              <w:t>⑤未成年者の飲酒を禁じる法律があります。</w:t>
            </w:r>
          </w:p>
          <w:p w:rsidR="002E5702" w:rsidRPr="00031690" w:rsidRDefault="002E5702" w:rsidP="00031690">
            <w:pPr>
              <w:jc w:val="center"/>
              <w:rPr>
                <w:rFonts w:ascii="HG創英角ﾎﾟｯﾌﾟ体" w:eastAsia="HG創英角ﾎﾟｯﾌﾟ体" w:hAnsi="HG創英角ﾎﾟｯﾌﾟ体" w:hint="eastAsia"/>
                <w:sz w:val="28"/>
                <w:szCs w:val="28"/>
              </w:rPr>
            </w:pPr>
            <w:r w:rsidRPr="00031690">
              <w:rPr>
                <w:rFonts w:ascii="HG創英角ﾎﾟｯﾌﾟ体" w:eastAsia="HG創英角ﾎﾟｯﾌﾟ体" w:hAnsi="HG創英角ﾎﾟｯﾌﾟ体" w:hint="eastAsia"/>
                <w:sz w:val="28"/>
                <w:szCs w:val="28"/>
              </w:rPr>
              <w:t>4月は未成年者飲酒防止強調月間です。</w:t>
            </w:r>
          </w:p>
        </w:tc>
      </w:tr>
      <w:tr w:rsidR="00031690" w:rsidTr="00031690">
        <w:tc>
          <w:tcPr>
            <w:tcW w:w="1553" w:type="dxa"/>
          </w:tcPr>
          <w:p w:rsidR="002E5702" w:rsidRDefault="002E5702" w:rsidP="00350F59">
            <w:r>
              <w:rPr>
                <w:rFonts w:hint="eastAsia"/>
              </w:rPr>
              <w:t>総件数</w:t>
            </w:r>
          </w:p>
          <w:p w:rsidR="002E5702" w:rsidRDefault="002E5702" w:rsidP="00350F59">
            <w:r>
              <w:rPr>
                <w:rFonts w:hint="eastAsia"/>
              </w:rPr>
              <w:t>主な手口</w:t>
            </w:r>
          </w:p>
          <w:p w:rsidR="002E5702" w:rsidRDefault="002E5702" w:rsidP="00350F59">
            <w:pPr>
              <w:rPr>
                <w:rFonts w:hint="eastAsia"/>
              </w:rPr>
            </w:pPr>
            <w:r>
              <w:rPr>
                <w:rFonts w:hint="eastAsia"/>
              </w:rPr>
              <w:t>オートバイ盗</w:t>
            </w:r>
          </w:p>
          <w:p w:rsidR="002E5702" w:rsidRDefault="002E5702" w:rsidP="00350F59">
            <w:r>
              <w:rPr>
                <w:rFonts w:hint="eastAsia"/>
              </w:rPr>
              <w:t>万引き</w:t>
            </w:r>
          </w:p>
          <w:p w:rsidR="002E5702" w:rsidRDefault="002E5702" w:rsidP="00350F59">
            <w:r>
              <w:rPr>
                <w:rFonts w:hint="eastAsia"/>
              </w:rPr>
              <w:t>器物破壊</w:t>
            </w:r>
          </w:p>
          <w:p w:rsidR="002E5702" w:rsidRDefault="002E5702" w:rsidP="00350F59">
            <w:pPr>
              <w:rPr>
                <w:rFonts w:hint="eastAsia"/>
              </w:rPr>
            </w:pPr>
            <w:r>
              <w:rPr>
                <w:rFonts w:hint="eastAsia"/>
              </w:rPr>
              <w:t>粗暴犯</w:t>
            </w:r>
          </w:p>
        </w:tc>
        <w:tc>
          <w:tcPr>
            <w:tcW w:w="2270" w:type="dxa"/>
            <w:tcBorders>
              <w:right w:val="single" w:sz="4" w:space="0" w:color="auto"/>
            </w:tcBorders>
          </w:tcPr>
          <w:p w:rsidR="002E5702" w:rsidRDefault="002E5702" w:rsidP="00350F59">
            <w:r>
              <w:rPr>
                <w:rFonts w:hint="eastAsia"/>
              </w:rPr>
              <w:t>9件（前年比＋1件）</w:t>
            </w:r>
          </w:p>
          <w:p w:rsidR="002E5702" w:rsidRDefault="002E5702" w:rsidP="00350F59">
            <w:pPr>
              <w:rPr>
                <w:rFonts w:hint="eastAsia"/>
              </w:rPr>
            </w:pPr>
          </w:p>
          <w:p w:rsidR="002E5702" w:rsidRDefault="002E5702" w:rsidP="00350F59">
            <w:r>
              <w:rPr>
                <w:rFonts w:hint="eastAsia"/>
              </w:rPr>
              <w:t>1件（＋1件）</w:t>
            </w:r>
          </w:p>
          <w:p w:rsidR="002E5702" w:rsidRDefault="002E5702" w:rsidP="00350F59">
            <w:r>
              <w:rPr>
                <w:rFonts w:hint="eastAsia"/>
              </w:rPr>
              <w:t>2件（±0件）</w:t>
            </w:r>
          </w:p>
          <w:p w:rsidR="002E5702" w:rsidRDefault="002E5702" w:rsidP="00350F59">
            <w:r>
              <w:rPr>
                <w:rFonts w:hint="eastAsia"/>
              </w:rPr>
              <w:t>3件（＋2件）</w:t>
            </w:r>
          </w:p>
          <w:p w:rsidR="002E5702" w:rsidRDefault="002E5702" w:rsidP="00350F59">
            <w:pPr>
              <w:rPr>
                <w:rFonts w:hint="eastAsia"/>
              </w:rPr>
            </w:pPr>
            <w:r>
              <w:rPr>
                <w:rFonts w:hint="eastAsia"/>
              </w:rPr>
              <w:t>1件（－1件）</w:t>
            </w:r>
          </w:p>
        </w:tc>
        <w:tc>
          <w:tcPr>
            <w:tcW w:w="5805" w:type="dxa"/>
            <w:gridSpan w:val="3"/>
            <w:vMerge/>
            <w:tcBorders>
              <w:top w:val="nil"/>
              <w:left w:val="single" w:sz="4" w:space="0" w:color="auto"/>
              <w:bottom w:val="single" w:sz="4" w:space="0" w:color="auto"/>
            </w:tcBorders>
          </w:tcPr>
          <w:p w:rsidR="002E5702" w:rsidRDefault="002E5702" w:rsidP="00350F59">
            <w:pPr>
              <w:rPr>
                <w:rFonts w:hint="eastAsia"/>
              </w:rPr>
            </w:pPr>
          </w:p>
        </w:tc>
      </w:tr>
      <w:tr w:rsidR="002E5702" w:rsidTr="00031690">
        <w:tc>
          <w:tcPr>
            <w:tcW w:w="3823" w:type="dxa"/>
            <w:gridSpan w:val="2"/>
            <w:tcBorders>
              <w:right w:val="single" w:sz="4" w:space="0" w:color="auto"/>
            </w:tcBorders>
          </w:tcPr>
          <w:p w:rsidR="002E5702" w:rsidRDefault="002E5702" w:rsidP="00350F59">
            <w:r>
              <w:rPr>
                <w:rFonts w:hint="eastAsia"/>
              </w:rPr>
              <w:t>☆交通事故（2月末現在暫定値）</w:t>
            </w:r>
          </w:p>
        </w:tc>
        <w:tc>
          <w:tcPr>
            <w:tcW w:w="5805" w:type="dxa"/>
            <w:gridSpan w:val="3"/>
            <w:vMerge/>
            <w:tcBorders>
              <w:top w:val="nil"/>
              <w:left w:val="single" w:sz="4" w:space="0" w:color="auto"/>
              <w:bottom w:val="single" w:sz="4" w:space="0" w:color="auto"/>
            </w:tcBorders>
          </w:tcPr>
          <w:p w:rsidR="002E5702" w:rsidRDefault="002E5702" w:rsidP="00350F59">
            <w:pPr>
              <w:rPr>
                <w:rFonts w:hint="eastAsia"/>
              </w:rPr>
            </w:pPr>
          </w:p>
        </w:tc>
      </w:tr>
      <w:tr w:rsidR="00031690" w:rsidTr="00031690">
        <w:tc>
          <w:tcPr>
            <w:tcW w:w="1553" w:type="dxa"/>
          </w:tcPr>
          <w:p w:rsidR="002E5702" w:rsidRDefault="002E5702" w:rsidP="00350F59">
            <w:r>
              <w:rPr>
                <w:rFonts w:hint="eastAsia"/>
              </w:rPr>
              <w:t>総件数</w:t>
            </w:r>
          </w:p>
          <w:p w:rsidR="002E5702" w:rsidRDefault="002E5702" w:rsidP="00350F59">
            <w:r>
              <w:rPr>
                <w:rFonts w:hint="eastAsia"/>
              </w:rPr>
              <w:t>人身事故</w:t>
            </w:r>
          </w:p>
          <w:p w:rsidR="002E5702" w:rsidRDefault="002E5702" w:rsidP="00350F59">
            <w:pPr>
              <w:rPr>
                <w:rFonts w:hint="eastAsia"/>
              </w:rPr>
            </w:pPr>
            <w:r>
              <w:rPr>
                <w:rFonts w:hint="eastAsia"/>
              </w:rPr>
              <w:t>物件事故</w:t>
            </w:r>
          </w:p>
        </w:tc>
        <w:tc>
          <w:tcPr>
            <w:tcW w:w="2270" w:type="dxa"/>
            <w:tcBorders>
              <w:right w:val="single" w:sz="4" w:space="0" w:color="auto"/>
            </w:tcBorders>
          </w:tcPr>
          <w:p w:rsidR="002E5702" w:rsidRDefault="002E5702" w:rsidP="00350F59">
            <w:r>
              <w:rPr>
                <w:rFonts w:hint="eastAsia"/>
              </w:rPr>
              <w:t>207件（＋11件）</w:t>
            </w:r>
          </w:p>
          <w:p w:rsidR="002E5702" w:rsidRDefault="002E5702" w:rsidP="00350F59">
            <w:r>
              <w:rPr>
                <w:rFonts w:hint="eastAsia"/>
              </w:rPr>
              <w:t>17件（＋3件）</w:t>
            </w:r>
          </w:p>
          <w:p w:rsidR="002E5702" w:rsidRDefault="002E5702" w:rsidP="00350F59">
            <w:pPr>
              <w:rPr>
                <w:rFonts w:hint="eastAsia"/>
              </w:rPr>
            </w:pPr>
            <w:r>
              <w:rPr>
                <w:rFonts w:hint="eastAsia"/>
              </w:rPr>
              <w:t>190件（＋8件）</w:t>
            </w:r>
          </w:p>
        </w:tc>
        <w:tc>
          <w:tcPr>
            <w:tcW w:w="5805" w:type="dxa"/>
            <w:gridSpan w:val="3"/>
            <w:vMerge/>
            <w:tcBorders>
              <w:top w:val="nil"/>
              <w:left w:val="single" w:sz="4" w:space="0" w:color="auto"/>
              <w:bottom w:val="single" w:sz="4" w:space="0" w:color="auto"/>
            </w:tcBorders>
          </w:tcPr>
          <w:p w:rsidR="002E5702" w:rsidRDefault="002E5702" w:rsidP="00350F59">
            <w:pPr>
              <w:rPr>
                <w:rFonts w:hint="eastAsia"/>
              </w:rPr>
            </w:pPr>
          </w:p>
        </w:tc>
      </w:tr>
    </w:tbl>
    <w:p w:rsidR="00D27A5E" w:rsidRDefault="00B62F18">
      <w:r>
        <w:rPr>
          <w:rFonts w:hint="eastAsia"/>
        </w:rPr>
        <w:lastRenderedPageBreak/>
        <w:t>（ページ設定）</w:t>
      </w:r>
    </w:p>
    <w:p w:rsidR="00B62F18" w:rsidRDefault="00B62F18">
      <w:r>
        <w:rPr>
          <w:rFonts w:hint="eastAsia"/>
        </w:rPr>
        <w:t>用紙サイズ：A4</w:t>
      </w:r>
    </w:p>
    <w:p w:rsidR="00B62F18" w:rsidRDefault="00B62F18">
      <w:r>
        <w:rPr>
          <w:rFonts w:hint="eastAsia"/>
        </w:rPr>
        <w:t>印刷の向き：縦</w:t>
      </w:r>
    </w:p>
    <w:p w:rsidR="00B62F18" w:rsidRDefault="00B62F18">
      <w:r>
        <w:rPr>
          <w:rFonts w:hint="eastAsia"/>
        </w:rPr>
        <w:t>余白：上下左右20mm</w:t>
      </w:r>
    </w:p>
    <w:p w:rsidR="00B62F18" w:rsidRDefault="00B62F18">
      <w:r>
        <w:rPr>
          <w:rFonts w:hint="eastAsia"/>
        </w:rPr>
        <w:t>日本語用フォント：</w:t>
      </w:r>
      <w:r w:rsidR="00E538CE">
        <w:rPr>
          <w:rFonts w:hint="eastAsia"/>
        </w:rPr>
        <w:t>MSPゴシック</w:t>
      </w:r>
      <w:bookmarkStart w:id="0" w:name="_GoBack"/>
      <w:bookmarkEnd w:id="0"/>
    </w:p>
    <w:p w:rsidR="00E538CE" w:rsidRDefault="00E538CE">
      <w:r>
        <w:rPr>
          <w:rFonts w:hint="eastAsia"/>
        </w:rPr>
        <w:t>英数字用フォント：日本語用と同じフォント</w:t>
      </w:r>
    </w:p>
    <w:p w:rsidR="00E538CE" w:rsidRDefault="00E538CE">
      <w:r>
        <w:rPr>
          <w:rFonts w:hint="eastAsia"/>
        </w:rPr>
        <w:t>サイズ：12pt</w:t>
      </w:r>
    </w:p>
    <w:p w:rsidR="00E538CE" w:rsidRDefault="00E538CE">
      <w:r>
        <w:rPr>
          <w:rFonts w:hint="eastAsia"/>
        </w:rPr>
        <w:t>文字数と行数の指定：文字数と行数を指定する</w:t>
      </w:r>
    </w:p>
    <w:p w:rsidR="00E538CE" w:rsidRDefault="00E538CE">
      <w:r>
        <w:rPr>
          <w:rFonts w:hint="eastAsia"/>
        </w:rPr>
        <w:t>文字数：40字</w:t>
      </w:r>
    </w:p>
    <w:p w:rsidR="00D27A5E" w:rsidRDefault="00E538CE">
      <w:r>
        <w:rPr>
          <w:rFonts w:hint="eastAsia"/>
        </w:rPr>
        <w:t>行数：40行</w:t>
      </w:r>
    </w:p>
    <w:p w:rsidR="00D27A5E" w:rsidRDefault="00D27A5E">
      <w:pPr>
        <w:rPr>
          <w:rFonts w:hint="eastAsia"/>
        </w:rPr>
      </w:pPr>
    </w:p>
    <w:sectPr w:rsidR="00D27A5E" w:rsidSect="00E538CE">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971" w:rsidRDefault="00816971" w:rsidP="00D27A5E">
      <w:r>
        <w:separator/>
      </w:r>
    </w:p>
  </w:endnote>
  <w:endnote w:type="continuationSeparator" w:id="0">
    <w:p w:rsidR="00816971" w:rsidRDefault="00816971" w:rsidP="00D2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971" w:rsidRDefault="00816971" w:rsidP="00D27A5E">
      <w:r>
        <w:separator/>
      </w:r>
    </w:p>
  </w:footnote>
  <w:footnote w:type="continuationSeparator" w:id="0">
    <w:p w:rsidR="00816971" w:rsidRDefault="00816971" w:rsidP="00D2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A5E"/>
    <w:rsid w:val="00031690"/>
    <w:rsid w:val="002E5702"/>
    <w:rsid w:val="00816971"/>
    <w:rsid w:val="00B124AE"/>
    <w:rsid w:val="00B62F18"/>
    <w:rsid w:val="00D27A5E"/>
    <w:rsid w:val="00DB59EE"/>
    <w:rsid w:val="00E538CE"/>
    <w:rsid w:val="00E918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0BF781-66F4-4036-A320-7FFF3B6D3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A5E"/>
    <w:pPr>
      <w:widowControl w:val="0"/>
      <w:jc w:val="both"/>
    </w:pPr>
    <w:rPr>
      <w:rFonts w:ascii="ＭＳ Ｐゴシック" w:eastAsia="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A5E"/>
    <w:pPr>
      <w:tabs>
        <w:tab w:val="center" w:pos="4252"/>
        <w:tab w:val="right" w:pos="8504"/>
      </w:tabs>
      <w:snapToGrid w:val="0"/>
    </w:pPr>
  </w:style>
  <w:style w:type="character" w:customStyle="1" w:styleId="a4">
    <w:name w:val="ヘッダー (文字)"/>
    <w:basedOn w:val="a0"/>
    <w:link w:val="a3"/>
    <w:uiPriority w:val="99"/>
    <w:rsid w:val="00D27A5E"/>
    <w:rPr>
      <w:rFonts w:ascii="ＭＳ Ｐゴシック" w:eastAsia="ＭＳ Ｐゴシック"/>
      <w:sz w:val="24"/>
    </w:rPr>
  </w:style>
  <w:style w:type="paragraph" w:styleId="a5">
    <w:name w:val="footer"/>
    <w:basedOn w:val="a"/>
    <w:link w:val="a6"/>
    <w:uiPriority w:val="99"/>
    <w:unhideWhenUsed/>
    <w:rsid w:val="00D27A5E"/>
    <w:pPr>
      <w:tabs>
        <w:tab w:val="center" w:pos="4252"/>
        <w:tab w:val="right" w:pos="8504"/>
      </w:tabs>
      <w:snapToGrid w:val="0"/>
    </w:pPr>
  </w:style>
  <w:style w:type="character" w:customStyle="1" w:styleId="a6">
    <w:name w:val="フッター (文字)"/>
    <w:basedOn w:val="a0"/>
    <w:link w:val="a5"/>
    <w:uiPriority w:val="99"/>
    <w:rsid w:val="00D27A5E"/>
    <w:rPr>
      <w:rFonts w:ascii="ＭＳ Ｐゴシック" w:eastAsia="ＭＳ Ｐゴシック"/>
      <w:sz w:val="24"/>
    </w:rPr>
  </w:style>
  <w:style w:type="table" w:styleId="a7">
    <w:name w:val="Table Grid"/>
    <w:basedOn w:val="a1"/>
    <w:uiPriority w:val="39"/>
    <w:rsid w:val="00D27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Hasegawa Kaoru</dc:creator>
  <cp:keywords/>
  <dc:description/>
  <cp:lastModifiedBy>Hasegawa Kaoru</cp:lastModifiedBy>
  <cp:revision>2</cp:revision>
  <dcterms:created xsi:type="dcterms:W3CDTF">2019-04-05T05:57:00Z</dcterms:created>
  <dcterms:modified xsi:type="dcterms:W3CDTF">2019-04-05T06:39:00Z</dcterms:modified>
</cp:coreProperties>
</file>